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after="100" w:line="500" w:lineRule="exact"/>
        <w:jc w:val="center"/>
        <w:textAlignment w:val="auto"/>
        <w:rPr>
          <w:rFonts w:hint="eastAsia" w:ascii="宋体" w:hAnsi="宋体" w:eastAsia="宋体" w:cs="宋体"/>
          <w:b/>
          <w:bCs w:val="0"/>
          <w:kern w:val="0"/>
          <w:sz w:val="44"/>
          <w:szCs w:val="44"/>
          <w:lang w:eastAsia="zh-CN"/>
        </w:rPr>
      </w:pPr>
      <w:r>
        <w:rPr>
          <w:rFonts w:hint="eastAsia" w:ascii="宋体" w:hAnsi="宋体" w:cs="宋体"/>
          <w:b/>
          <w:bCs w:val="0"/>
          <w:kern w:val="0"/>
          <w:sz w:val="44"/>
          <w:szCs w:val="44"/>
          <w:lang w:eastAsia="zh-CN"/>
        </w:rPr>
        <w:t>成都市青羊区成宫教育培训中心融媒体联创中心综合服务平台线上推广服务采购项目</w:t>
      </w:r>
    </w:p>
    <w:p>
      <w:pPr>
        <w:keepNext w:val="0"/>
        <w:keepLines w:val="0"/>
        <w:pageBreakBefore w:val="0"/>
        <w:widowControl w:val="0"/>
        <w:kinsoku/>
        <w:wordWrap/>
        <w:overflowPunct/>
        <w:topLinePunct w:val="0"/>
        <w:autoSpaceDE/>
        <w:autoSpaceDN/>
        <w:bidi w:val="0"/>
        <w:adjustRightInd/>
        <w:snapToGrid/>
        <w:spacing w:before="100" w:after="100" w:line="500" w:lineRule="exact"/>
        <w:jc w:val="center"/>
        <w:textAlignment w:val="auto"/>
        <w:rPr>
          <w:rFonts w:hint="eastAsia" w:ascii="宋体" w:hAnsi="宋体"/>
          <w:b/>
          <w:sz w:val="32"/>
          <w:szCs w:val="32"/>
        </w:rPr>
      </w:pPr>
      <w:r>
        <w:rPr>
          <w:rFonts w:hint="eastAsia" w:ascii="宋体" w:hAnsi="宋体"/>
          <w:b/>
          <w:bCs w:val="0"/>
          <w:sz w:val="44"/>
          <w:szCs w:val="44"/>
        </w:rPr>
        <w:t>结果公示</w:t>
      </w:r>
    </w:p>
    <w:p>
      <w:pPr>
        <w:spacing w:line="500" w:lineRule="exact"/>
        <w:jc w:val="center"/>
        <w:rPr>
          <w:rFonts w:hint="eastAsia" w:ascii="宋体" w:hAnsi="宋体"/>
          <w:sz w:val="28"/>
          <w:szCs w:val="28"/>
        </w:rPr>
      </w:pPr>
    </w:p>
    <w:p>
      <w:pPr>
        <w:spacing w:line="500" w:lineRule="exact"/>
        <w:ind w:firstLine="677" w:firstLineChars="242"/>
        <w:rPr>
          <w:rFonts w:hint="eastAsia" w:ascii="宋体" w:hAnsi="宋体"/>
          <w:sz w:val="28"/>
          <w:szCs w:val="28"/>
        </w:rPr>
      </w:pPr>
      <w:r>
        <w:rPr>
          <w:rFonts w:hint="eastAsia" w:ascii="宋体" w:hAnsi="宋体"/>
          <w:sz w:val="28"/>
          <w:szCs w:val="28"/>
          <w:lang w:val="en-US" w:eastAsia="zh-CN"/>
        </w:rPr>
        <w:t>成都市青羊区成宫教育培训中心融媒体联创中心综合服务平台线上推广服务采购项目</w:t>
      </w:r>
      <w:r>
        <w:rPr>
          <w:rFonts w:hint="eastAsia" w:ascii="宋体" w:hAnsi="宋体"/>
          <w:sz w:val="28"/>
          <w:szCs w:val="28"/>
        </w:rPr>
        <w:t>(采购项目编号：</w:t>
      </w:r>
      <w:r>
        <w:rPr>
          <w:rFonts w:hint="eastAsia" w:ascii="宋体" w:hAnsi="宋体"/>
          <w:sz w:val="28"/>
          <w:szCs w:val="28"/>
          <w:lang w:val="en-US" w:eastAsia="zh-CN"/>
        </w:rPr>
        <w:t>SCZZ17-2019-1034</w:t>
      </w:r>
      <w:r>
        <w:rPr>
          <w:rFonts w:hint="eastAsia" w:ascii="宋体" w:hAnsi="宋体"/>
          <w:sz w:val="28"/>
          <w:szCs w:val="28"/>
        </w:rPr>
        <w:t>)经磋商小组评审，</w:t>
      </w:r>
      <w:r>
        <w:rPr>
          <w:rFonts w:hint="eastAsia" w:ascii="宋体" w:hAnsi="宋体"/>
          <w:sz w:val="28"/>
          <w:szCs w:val="28"/>
          <w:lang w:eastAsia="zh-CN"/>
        </w:rPr>
        <w:t>本项目</w:t>
      </w:r>
      <w:r>
        <w:rPr>
          <w:rFonts w:hint="eastAsia" w:ascii="宋体" w:hAnsi="宋体"/>
          <w:sz w:val="28"/>
          <w:szCs w:val="28"/>
        </w:rPr>
        <w:t>结果如下：</w:t>
      </w:r>
    </w:p>
    <w:p>
      <w:pPr>
        <w:spacing w:line="500" w:lineRule="exact"/>
        <w:ind w:firstLine="537" w:firstLineChars="192"/>
        <w:rPr>
          <w:rFonts w:hint="eastAsia" w:ascii="宋体" w:hAnsi="宋体"/>
          <w:sz w:val="28"/>
          <w:szCs w:val="28"/>
        </w:rPr>
      </w:pPr>
    </w:p>
    <w:p>
      <w:pPr>
        <w:spacing w:line="500" w:lineRule="exact"/>
        <w:ind w:firstLine="537" w:firstLineChars="192"/>
        <w:rPr>
          <w:rFonts w:hint="eastAsia" w:ascii="宋体" w:hAnsi="宋体"/>
          <w:sz w:val="28"/>
          <w:szCs w:val="28"/>
        </w:rPr>
      </w:pPr>
      <w:r>
        <w:rPr>
          <w:rFonts w:hint="eastAsia" w:ascii="宋体" w:hAnsi="宋体"/>
          <w:sz w:val="28"/>
          <w:szCs w:val="28"/>
        </w:rPr>
        <w:t>第一成交候选供应商：</w:t>
      </w:r>
      <w:r>
        <w:rPr>
          <w:rFonts w:hint="eastAsia" w:ascii="宋体" w:hAnsi="宋体"/>
          <w:sz w:val="28"/>
          <w:szCs w:val="28"/>
          <w:lang w:val="en-US" w:eastAsia="zh-CN"/>
        </w:rPr>
        <w:t>东方天呈信息产业集团有限公司</w:t>
      </w:r>
      <w:r>
        <w:rPr>
          <w:rFonts w:hint="eastAsia" w:ascii="宋体" w:hAnsi="宋体"/>
          <w:sz w:val="28"/>
          <w:szCs w:val="28"/>
        </w:rPr>
        <w:t>，</w:t>
      </w:r>
      <w:r>
        <w:rPr>
          <w:rFonts w:hint="eastAsia" w:hAnsi="仿宋" w:eastAsia="仿宋"/>
          <w:kern w:val="0"/>
          <w:sz w:val="28"/>
          <w:szCs w:val="28"/>
          <w:lang w:bidi="ar"/>
        </w:rPr>
        <w:t xml:space="preserve"> </w:t>
      </w:r>
    </w:p>
    <w:p>
      <w:pPr>
        <w:spacing w:line="500" w:lineRule="exact"/>
        <w:ind w:firstLine="537" w:firstLineChars="192"/>
        <w:rPr>
          <w:rFonts w:hint="eastAsia" w:ascii="宋体" w:hAnsi="宋体"/>
          <w:sz w:val="28"/>
          <w:szCs w:val="28"/>
        </w:rPr>
      </w:pPr>
      <w:r>
        <w:rPr>
          <w:rFonts w:hint="eastAsia" w:ascii="宋体" w:hAnsi="宋体"/>
          <w:sz w:val="28"/>
          <w:szCs w:val="28"/>
        </w:rPr>
        <w:t>最后报价：</w:t>
      </w:r>
      <w:r>
        <w:rPr>
          <w:rFonts w:hint="eastAsia" w:ascii="宋体" w:hAnsi="宋体"/>
          <w:sz w:val="28"/>
          <w:szCs w:val="28"/>
          <w:lang w:eastAsia="zh-CN"/>
        </w:rPr>
        <w:t>人民币</w:t>
      </w:r>
      <w:r>
        <w:rPr>
          <w:rFonts w:hint="eastAsia" w:ascii="宋体" w:hAnsi="宋体"/>
          <w:sz w:val="28"/>
          <w:szCs w:val="28"/>
          <w:lang w:val="en-US" w:eastAsia="zh-CN"/>
        </w:rPr>
        <w:t>189,000.00元</w:t>
      </w:r>
      <w:r>
        <w:rPr>
          <w:rFonts w:hint="eastAsia" w:ascii="宋体" w:hAnsi="宋体"/>
          <w:sz w:val="28"/>
          <w:szCs w:val="28"/>
        </w:rPr>
        <w:t>；</w:t>
      </w:r>
    </w:p>
    <w:p>
      <w:pPr>
        <w:spacing w:line="500" w:lineRule="exact"/>
        <w:ind w:firstLine="537" w:firstLineChars="192"/>
        <w:rPr>
          <w:rFonts w:hint="eastAsia" w:ascii="宋体" w:hAnsi="宋体"/>
          <w:sz w:val="28"/>
          <w:szCs w:val="28"/>
        </w:rPr>
      </w:pPr>
      <w:r>
        <w:rPr>
          <w:rFonts w:hint="eastAsia" w:ascii="宋体" w:hAnsi="宋体"/>
          <w:sz w:val="28"/>
          <w:szCs w:val="28"/>
        </w:rPr>
        <w:t>第二成交候选供应商：</w:t>
      </w:r>
      <w:r>
        <w:rPr>
          <w:rFonts w:hint="eastAsia" w:ascii="宋体" w:hAnsi="宋体"/>
          <w:sz w:val="28"/>
          <w:szCs w:val="28"/>
          <w:lang w:val="en-US" w:eastAsia="zh-CN"/>
        </w:rPr>
        <w:t>成都亚美云科技有限责任公司</w:t>
      </w:r>
      <w:r>
        <w:rPr>
          <w:rFonts w:hint="eastAsia" w:ascii="宋体" w:hAnsi="宋体"/>
          <w:sz w:val="28"/>
          <w:szCs w:val="28"/>
        </w:rPr>
        <w:t>，</w:t>
      </w:r>
    </w:p>
    <w:p>
      <w:pPr>
        <w:spacing w:line="500" w:lineRule="exact"/>
        <w:ind w:firstLine="537" w:firstLineChars="192"/>
        <w:rPr>
          <w:rFonts w:hint="eastAsia" w:ascii="宋体" w:hAnsi="宋体"/>
          <w:sz w:val="28"/>
          <w:szCs w:val="28"/>
        </w:rPr>
      </w:pPr>
      <w:r>
        <w:rPr>
          <w:rFonts w:hint="eastAsia" w:ascii="宋体" w:hAnsi="宋体"/>
          <w:sz w:val="28"/>
          <w:szCs w:val="28"/>
        </w:rPr>
        <w:t>最后报价：</w:t>
      </w:r>
      <w:r>
        <w:rPr>
          <w:rFonts w:hint="eastAsia" w:ascii="宋体" w:hAnsi="宋体"/>
          <w:sz w:val="28"/>
          <w:szCs w:val="28"/>
          <w:lang w:eastAsia="zh-CN"/>
        </w:rPr>
        <w:t>人民币</w:t>
      </w:r>
      <w:r>
        <w:rPr>
          <w:rFonts w:hint="eastAsia" w:ascii="宋体" w:hAnsi="宋体"/>
          <w:sz w:val="28"/>
          <w:szCs w:val="28"/>
          <w:lang w:val="en-US" w:eastAsia="zh-CN"/>
        </w:rPr>
        <w:t>186,500.00</w:t>
      </w:r>
      <w:r>
        <w:rPr>
          <w:rFonts w:hint="eastAsia" w:ascii="宋体" w:hAnsi="宋体"/>
          <w:sz w:val="28"/>
          <w:szCs w:val="28"/>
          <w:lang w:eastAsia="zh-CN"/>
        </w:rPr>
        <w:t>元</w:t>
      </w:r>
      <w:r>
        <w:rPr>
          <w:rFonts w:hint="eastAsia" w:ascii="宋体" w:hAnsi="宋体"/>
          <w:sz w:val="28"/>
          <w:szCs w:val="28"/>
        </w:rPr>
        <w:t>；</w:t>
      </w:r>
    </w:p>
    <w:p>
      <w:pPr>
        <w:spacing w:line="500" w:lineRule="exact"/>
        <w:ind w:firstLine="537" w:firstLineChars="192"/>
        <w:rPr>
          <w:rFonts w:hint="eastAsia" w:ascii="宋体" w:hAnsi="宋体"/>
          <w:sz w:val="28"/>
          <w:szCs w:val="28"/>
        </w:rPr>
      </w:pPr>
      <w:r>
        <w:rPr>
          <w:rFonts w:hint="eastAsia" w:ascii="宋体" w:hAnsi="宋体"/>
          <w:sz w:val="28"/>
          <w:szCs w:val="28"/>
        </w:rPr>
        <w:t>第三成交候选供应商：</w:t>
      </w:r>
      <w:r>
        <w:rPr>
          <w:rFonts w:hint="eastAsia" w:ascii="宋体" w:hAnsi="宋体"/>
          <w:sz w:val="28"/>
          <w:szCs w:val="28"/>
          <w:lang w:val="en-US" w:eastAsia="zh-CN"/>
        </w:rPr>
        <w:t>四川汇润广告传播有限公司</w:t>
      </w:r>
      <w:r>
        <w:rPr>
          <w:rFonts w:hint="eastAsia" w:ascii="宋体" w:hAnsi="宋体"/>
          <w:sz w:val="28"/>
          <w:szCs w:val="28"/>
          <w:lang w:eastAsia="zh-CN"/>
        </w:rPr>
        <w:t>，</w:t>
      </w:r>
      <w:r>
        <w:rPr>
          <w:rFonts w:hint="eastAsia" w:ascii="宋体" w:hAnsi="宋体"/>
          <w:sz w:val="28"/>
          <w:szCs w:val="28"/>
        </w:rPr>
        <w:t xml:space="preserve"> </w:t>
      </w:r>
    </w:p>
    <w:p>
      <w:pPr>
        <w:spacing w:line="500" w:lineRule="exact"/>
        <w:ind w:firstLine="537" w:firstLineChars="192"/>
        <w:rPr>
          <w:rFonts w:hint="eastAsia" w:ascii="宋体" w:hAnsi="宋体"/>
          <w:sz w:val="28"/>
          <w:szCs w:val="28"/>
        </w:rPr>
      </w:pPr>
      <w:r>
        <w:rPr>
          <w:rFonts w:hint="eastAsia" w:ascii="宋体" w:hAnsi="宋体"/>
          <w:sz w:val="28"/>
          <w:szCs w:val="28"/>
        </w:rPr>
        <w:t>最后报价：</w:t>
      </w:r>
      <w:r>
        <w:rPr>
          <w:rFonts w:hint="eastAsia" w:ascii="宋体" w:hAnsi="宋体"/>
          <w:sz w:val="28"/>
          <w:szCs w:val="28"/>
          <w:lang w:eastAsia="zh-CN"/>
        </w:rPr>
        <w:t>人民币</w:t>
      </w:r>
      <w:r>
        <w:rPr>
          <w:rFonts w:hint="eastAsia" w:ascii="宋体" w:hAnsi="宋体"/>
          <w:sz w:val="28"/>
          <w:szCs w:val="28"/>
          <w:lang w:val="en-US" w:eastAsia="zh-CN"/>
        </w:rPr>
        <w:t>198,000.00</w:t>
      </w:r>
      <w:r>
        <w:rPr>
          <w:rFonts w:hint="eastAsia" w:ascii="宋体" w:hAnsi="宋体"/>
          <w:sz w:val="28"/>
          <w:szCs w:val="28"/>
          <w:lang w:eastAsia="zh-CN"/>
        </w:rPr>
        <w:t>元</w:t>
      </w:r>
      <w:r>
        <w:rPr>
          <w:rFonts w:hint="eastAsia" w:ascii="宋体" w:hAnsi="宋体"/>
          <w:sz w:val="28"/>
          <w:szCs w:val="28"/>
        </w:rPr>
        <w:t>。</w:t>
      </w:r>
    </w:p>
    <w:p>
      <w:pPr>
        <w:spacing w:line="500" w:lineRule="exact"/>
        <w:ind w:firstLine="537" w:firstLineChars="192"/>
        <w:rPr>
          <w:rFonts w:hint="eastAsia" w:ascii="宋体" w:hAnsi="宋体"/>
          <w:sz w:val="28"/>
          <w:szCs w:val="28"/>
        </w:rPr>
      </w:pPr>
    </w:p>
    <w:p>
      <w:pPr>
        <w:spacing w:line="500" w:lineRule="exact"/>
        <w:ind w:firstLine="537" w:firstLineChars="192"/>
        <w:rPr>
          <w:rFonts w:hint="eastAsia" w:ascii="宋体" w:hAnsi="宋体"/>
          <w:sz w:val="28"/>
          <w:szCs w:val="28"/>
        </w:rPr>
      </w:pPr>
    </w:p>
    <w:p>
      <w:pPr>
        <w:spacing w:line="500" w:lineRule="exact"/>
        <w:ind w:firstLine="537" w:firstLineChars="192"/>
        <w:rPr>
          <w:rFonts w:hint="eastAsia" w:ascii="宋体" w:hAnsi="宋体"/>
          <w:sz w:val="28"/>
          <w:szCs w:val="28"/>
        </w:rPr>
      </w:pPr>
      <w:r>
        <w:rPr>
          <w:rFonts w:hint="eastAsia" w:ascii="宋体" w:hAnsi="宋体"/>
          <w:sz w:val="28"/>
          <w:szCs w:val="28"/>
        </w:rPr>
        <w:t>联系人：</w:t>
      </w:r>
      <w:r>
        <w:rPr>
          <w:rFonts w:hint="eastAsia" w:ascii="宋体" w:hAnsi="宋体"/>
          <w:sz w:val="28"/>
          <w:szCs w:val="28"/>
          <w:lang w:eastAsia="zh-CN"/>
        </w:rPr>
        <w:t>王</w:t>
      </w:r>
      <w:r>
        <w:rPr>
          <w:rFonts w:hint="eastAsia" w:ascii="宋体" w:hAnsi="宋体"/>
          <w:sz w:val="28"/>
          <w:szCs w:val="28"/>
        </w:rPr>
        <w:t>先生</w:t>
      </w:r>
    </w:p>
    <w:p>
      <w:pPr>
        <w:spacing w:line="500" w:lineRule="exact"/>
        <w:ind w:firstLine="537" w:firstLineChars="192"/>
        <w:rPr>
          <w:rFonts w:hint="eastAsia" w:ascii="宋体" w:hAnsi="宋体" w:cs="宋体"/>
          <w:color w:val="000000"/>
          <w:kern w:val="0"/>
          <w:sz w:val="28"/>
          <w:szCs w:val="28"/>
        </w:rPr>
      </w:pPr>
      <w:r>
        <w:rPr>
          <w:rFonts w:hint="eastAsia" w:ascii="宋体" w:hAnsi="宋体" w:cs="宋体"/>
          <w:color w:val="000000"/>
          <w:kern w:val="0"/>
          <w:sz w:val="28"/>
          <w:szCs w:val="28"/>
        </w:rPr>
        <w:t>联系电话：（028）84510079</w:t>
      </w:r>
    </w:p>
    <w:p>
      <w:pPr>
        <w:spacing w:line="500" w:lineRule="exact"/>
        <w:ind w:firstLine="537" w:firstLineChars="192"/>
        <w:rPr>
          <w:rFonts w:hint="eastAsia" w:ascii="宋体" w:hAnsi="宋体" w:cs="宋体"/>
          <w:color w:val="000000"/>
          <w:kern w:val="0"/>
          <w:sz w:val="28"/>
          <w:szCs w:val="28"/>
        </w:rPr>
      </w:pPr>
    </w:p>
    <w:p>
      <w:pPr>
        <w:spacing w:line="500" w:lineRule="exact"/>
        <w:ind w:firstLine="537" w:firstLineChars="192"/>
        <w:jc w:val="right"/>
        <w:rPr>
          <w:rFonts w:hint="eastAsia" w:ascii="宋体" w:hAnsi="宋体" w:cs="宋体"/>
          <w:color w:val="000000"/>
          <w:kern w:val="0"/>
          <w:sz w:val="28"/>
          <w:szCs w:val="28"/>
        </w:rPr>
      </w:pPr>
      <w:r>
        <w:rPr>
          <w:rFonts w:hint="eastAsia" w:ascii="宋体" w:hAnsi="宋体" w:cs="宋体"/>
          <w:color w:val="000000"/>
          <w:kern w:val="0"/>
          <w:sz w:val="28"/>
          <w:szCs w:val="28"/>
        </w:rPr>
        <w:t>四川中志招标代理有限公司</w:t>
      </w:r>
    </w:p>
    <w:p>
      <w:pPr>
        <w:jc w:val="right"/>
      </w:pPr>
      <w:r>
        <w:rPr>
          <w:rFonts w:hint="eastAsia" w:ascii="宋体" w:hAnsi="宋体" w:cs="宋体"/>
          <w:color w:val="000000"/>
          <w:kern w:val="0"/>
          <w:sz w:val="28"/>
          <w:szCs w:val="28"/>
          <w:lang w:val="en-US" w:eastAsia="zh-CN"/>
        </w:rPr>
        <w:t>2020</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1</w:t>
      </w:r>
      <w:r>
        <w:rPr>
          <w:rFonts w:hint="eastAsia" w:ascii="宋体" w:hAnsi="宋体" w:cs="宋体"/>
          <w:color w:val="000000"/>
          <w:kern w:val="0"/>
          <w:sz w:val="28"/>
          <w:szCs w:val="28"/>
        </w:rPr>
        <w:t>月</w:t>
      </w:r>
      <w:r>
        <w:rPr>
          <w:rFonts w:hint="eastAsia" w:ascii="宋体" w:hAnsi="宋体" w:cs="宋体"/>
          <w:color w:val="000000"/>
          <w:kern w:val="0"/>
          <w:sz w:val="28"/>
          <w:szCs w:val="28"/>
          <w:lang w:val="en-US" w:eastAsia="zh-CN"/>
        </w:rPr>
        <w:t>6</w:t>
      </w:r>
      <w:bookmarkStart w:id="0" w:name="_GoBack"/>
      <w:bookmarkEnd w:id="0"/>
      <w:r>
        <w:rPr>
          <w:rFonts w:hint="eastAsia" w:ascii="宋体" w:hAnsi="宋体" w:cs="宋体"/>
          <w:color w:val="000000"/>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193AA5"/>
    <w:rsid w:val="7DBA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hint="eastAsia" w:ascii="宋体" w:hAnsi="宋体"/>
      <w:b/>
      <w:bCs/>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2020-01-06T08:28:00Z</dcterms:created>
  <dc:creator>Administrator</dc:creator>
  <cp:lastModifiedBy>三叶草</cp:lastModifiedBy>
  <cp:lastPrinted>2020-01-06T08:39:00Z</cp:lastPrinted>
  <dcterms:modified xsi:type="dcterms:W3CDTF">2020-01-06T08:55:42Z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