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Y="1641"/>
        <w:tblW w:w="864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905"/>
        <w:gridCol w:w="2895"/>
        <w:gridCol w:w="31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6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申请科室</w:t>
            </w:r>
          </w:p>
        </w:tc>
        <w:tc>
          <w:tcPr>
            <w:tcW w:w="28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设备名称</w:t>
            </w:r>
          </w:p>
        </w:tc>
        <w:tc>
          <w:tcPr>
            <w:tcW w:w="31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调研内容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放射科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GE血管造影X射线机DSA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要求：1、对整机进行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保，2、定期对设备进行维护保养，故障维修人员在故障发生的3小时内上门提供解决方案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3、保证整机开机率全年达到95%。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放射科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飞利浦1.5TMRI 磁共振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要求：1、对整机进行全保，含所有维修配件及液氦添加，2、定期对设备进行维护保养，故障维修人员在故障发生的3小时内上门提供解决方案，发生换件维修需要在48小时内完成。3、保证整机开机率全年达到95%。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超声医学科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迈瑞M7（2台）、飞利浦HD15、飞利浦ie33、飞利浦iu22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1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要求：1、对整机进行全保，含所有维修配件及探头更换。2、定期对设备进行维护保养，故障维修人员在故障发生的3小时内上门提供解决方案，发生8小时内不能解决，提供相应档次备用机和探头。3、保证整机开机率全年达到95%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4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泌尿外科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科医人钬激光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</w:t>
            </w:r>
            <w: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P.S.INT-60W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）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要求：1、对整机进行全保，含所有维修配件，2、定期对设备进行维护保养，故障维修人员在故障发生的3小时内上门提供解决方案，发生8小时内不能解决，提供相应档次备用设备。3、保证整机开机率全年达到95%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5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神经外科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美敦力动力系统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2套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</w:rPr>
              <w:t>（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IPC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lang w:val="en-US" w:eastAsia="zh-CN"/>
              </w:rPr>
              <w:t>见下表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lang w:eastAsia="zh-CN"/>
              </w:rPr>
              <w:t>附件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要求：1、对整机进行全保，含所有维修配件，2、定期对设备进行维护保养，故障维修人员在故障发生的3小时内上门提供解决方案，发生8小时内不能解决，提供相应档次备用设备。3、保证整机开机率全年达到95%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6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6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肿瘤科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直线加速器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</w:t>
            </w:r>
            <w: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Clinac CX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）</w:t>
            </w:r>
          </w:p>
        </w:tc>
        <w:tc>
          <w:tcPr>
            <w:tcW w:w="31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要求：1、对整机进行全保，含所有维修配件，2、定期对设备进行维护保养，故障维修人员在故障发生的3小时内上门提供解决方案，发生换件维修需要在48小时内完成。3、保证整机开机率全年达到95%。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</w:trPr>
        <w:tc>
          <w:tcPr>
            <w:tcW w:w="6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7</w:t>
            </w:r>
          </w:p>
        </w:tc>
        <w:tc>
          <w:tcPr>
            <w:tcW w:w="19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内镜室</w:t>
            </w:r>
          </w:p>
        </w:tc>
        <w:tc>
          <w:tcPr>
            <w:tcW w:w="28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潘泰克斯内镜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</w:rPr>
              <w:t>（见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lang w:val="en-US" w:eastAsia="zh-CN"/>
              </w:rPr>
              <w:t>下表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</w:rPr>
              <w:t>附件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2"/>
              </w:rPr>
              <w:t>）</w:t>
            </w:r>
          </w:p>
        </w:tc>
        <w:tc>
          <w:tcPr>
            <w:tcW w:w="31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要求：1、对整机进行全保，含所有维修配件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及主机光源灯泡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，2、定期对设备进行维护保养，故障维修人员在故障发生的3小时内上门提供解决方案，发生8小时内不能解决，提供相应档次备用设备。3、保证整机开机率全年达到95%。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</w:trPr>
        <w:tc>
          <w:tcPr>
            <w:tcW w:w="690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8</w:t>
            </w:r>
          </w:p>
        </w:tc>
        <w:tc>
          <w:tcPr>
            <w:tcW w:w="1905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消毒供应中心</w:t>
            </w:r>
          </w:p>
        </w:tc>
        <w:tc>
          <w:tcPr>
            <w:tcW w:w="2895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3M环氧乙烷灭菌器、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武汉启诚水机、</w:t>
            </w:r>
          </w:p>
        </w:tc>
        <w:tc>
          <w:tcPr>
            <w:tcW w:w="3159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要求：1、对整机进行全保，含所有维修配件，2、定期对设备进行维护保养，故障维修人员在故障发生的3小时内上门提供解决方案，发生换件维修需要在48小时内完成。3、保证整机开机率全年达到95%。</w:t>
            </w:r>
          </w:p>
        </w:tc>
      </w:tr>
    </w:tbl>
    <w:tbl>
      <w:tblPr>
        <w:tblStyle w:val="5"/>
        <w:tblW w:w="0" w:type="auto"/>
        <w:tblInd w:w="0" w:type="dxa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0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8330" w:type="dxa"/>
          </w:tcPr>
          <w:p>
            <w:pPr>
              <w:rPr>
                <w:rFonts w:hint="eastAsia"/>
              </w:rPr>
            </w:pPr>
          </w:p>
        </w:tc>
      </w:tr>
    </w:tbl>
    <w:p>
      <w:pPr>
        <w:jc w:val="left"/>
        <w:rPr>
          <w:rFonts w:hint="eastAsia" w:ascii="宋体" w:hAnsi="宋体"/>
          <w:sz w:val="44"/>
          <w:szCs w:val="44"/>
        </w:rPr>
      </w:pPr>
    </w:p>
    <w:p>
      <w:pPr>
        <w:jc w:val="left"/>
        <w:rPr>
          <w:rFonts w:hint="eastAsia" w:ascii="宋体" w:hAnsi="宋体"/>
          <w:b/>
          <w:bCs/>
          <w:sz w:val="28"/>
          <w:szCs w:val="28"/>
          <w:lang w:eastAsia="zh-CN"/>
        </w:rPr>
      </w:pPr>
    </w:p>
    <w:p>
      <w:pPr>
        <w:jc w:val="left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eastAsia="zh-CN"/>
        </w:rPr>
        <w:t>附件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1：    美敦力动力系统维保具体内容</w:t>
      </w:r>
    </w:p>
    <w:tbl>
      <w:tblPr>
        <w:tblStyle w:val="5"/>
        <w:tblpPr w:leftFromText="180" w:rightFromText="180" w:vertAnchor="text" w:horzAnchor="page" w:tblpX="1680" w:tblpY="358"/>
        <w:tblOverlap w:val="never"/>
        <w:tblW w:w="88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7"/>
        <w:gridCol w:w="3029"/>
        <w:gridCol w:w="2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877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序号</w:t>
            </w:r>
          </w:p>
        </w:tc>
        <w:tc>
          <w:tcPr>
            <w:tcW w:w="3029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名称</w:t>
            </w:r>
          </w:p>
        </w:tc>
        <w:tc>
          <w:tcPr>
            <w:tcW w:w="2993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877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3029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IPC动力系统主机</w:t>
            </w:r>
          </w:p>
        </w:tc>
        <w:tc>
          <w:tcPr>
            <w:tcW w:w="2993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877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3029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脚踏</w:t>
            </w:r>
            <w:bookmarkStart w:id="0" w:name="_GoBack"/>
            <w:bookmarkEnd w:id="0"/>
          </w:p>
        </w:tc>
        <w:tc>
          <w:tcPr>
            <w:tcW w:w="2993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9" w:hRule="atLeast"/>
        </w:trPr>
        <w:tc>
          <w:tcPr>
            <w:tcW w:w="2877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3029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高速马达</w:t>
            </w:r>
          </w:p>
        </w:tc>
        <w:tc>
          <w:tcPr>
            <w:tcW w:w="2993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877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  <w:tc>
          <w:tcPr>
            <w:tcW w:w="3029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铣刀附件</w:t>
            </w:r>
          </w:p>
        </w:tc>
        <w:tc>
          <w:tcPr>
            <w:tcW w:w="2993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877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3029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短角度驱动附件</w:t>
            </w:r>
          </w:p>
        </w:tc>
        <w:tc>
          <w:tcPr>
            <w:tcW w:w="2993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877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6</w:t>
            </w:r>
          </w:p>
        </w:tc>
        <w:tc>
          <w:tcPr>
            <w:tcW w:w="3029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短直角驱动附件</w:t>
            </w:r>
          </w:p>
        </w:tc>
        <w:tc>
          <w:tcPr>
            <w:tcW w:w="2993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2877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7</w:t>
            </w:r>
          </w:p>
        </w:tc>
        <w:tc>
          <w:tcPr>
            <w:tcW w:w="3029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马达电缆线</w:t>
            </w:r>
          </w:p>
        </w:tc>
        <w:tc>
          <w:tcPr>
            <w:tcW w:w="2993" w:type="dxa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</w:tr>
    </w:tbl>
    <w:p>
      <w:pPr>
        <w:jc w:val="left"/>
        <w:rPr>
          <w:rFonts w:hint="eastAsia" w:ascii="宋体" w:hAnsi="宋体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</w:t>
      </w:r>
    </w:p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附件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2：       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内镜室维保内容清单</w:t>
      </w:r>
    </w:p>
    <w:p>
      <w:pPr>
        <w:jc w:val="left"/>
        <w:rPr>
          <w:rFonts w:hint="eastAsia" w:ascii="宋体" w:hAnsi="宋体" w:eastAsia="宋体" w:cs="宋体"/>
          <w:b/>
          <w:bCs/>
          <w:sz w:val="30"/>
          <w:szCs w:val="30"/>
        </w:rPr>
      </w:pPr>
    </w:p>
    <w:tbl>
      <w:tblPr>
        <w:tblStyle w:val="5"/>
        <w:tblW w:w="8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792"/>
        <w:gridCol w:w="1642"/>
        <w:gridCol w:w="1643"/>
        <w:gridCol w:w="1493"/>
        <w:gridCol w:w="1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序号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设备名称</w:t>
            </w: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规格型号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机身号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使用年限</w:t>
            </w:r>
          </w:p>
        </w:tc>
        <w:tc>
          <w:tcPr>
            <w:tcW w:w="1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维保方式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电子胃镜</w:t>
            </w: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EG29-i10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A111380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54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全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电子胃镜</w:t>
            </w: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EG29-i10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A111458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54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电子胃镜</w:t>
            </w: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EG29-i10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A111446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54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电子胃镜</w:t>
            </w: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EG29-i10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A115557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54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电子胃镜</w:t>
            </w: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EG29-i10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A115282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54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电子肠镜</w:t>
            </w: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EC-i10M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A110278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54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7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电子肠镜</w:t>
            </w: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EC-i10M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A110245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54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8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电子肠镜</w:t>
            </w: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EC-i10M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A110246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54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9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电子肠镜</w:t>
            </w: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EC38-i10M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A110706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54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10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电子肠镜</w:t>
            </w: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EC38-i10M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A110736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54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11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十二指肠镜</w:t>
            </w: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ED-3470K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A120453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54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12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十二指肠镜</w:t>
            </w: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ED-3470K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A160032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54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13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放大胃镜</w:t>
            </w: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A110319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54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14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主机</w:t>
            </w: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EPK- i7000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010140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54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15</w:t>
            </w:r>
          </w:p>
        </w:tc>
        <w:tc>
          <w:tcPr>
            <w:tcW w:w="1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主机</w:t>
            </w: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EPK- i7000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060537</w:t>
            </w:r>
          </w:p>
        </w:tc>
        <w:tc>
          <w:tcPr>
            <w:tcW w:w="1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54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</w:tbl>
    <w:p>
      <w:pPr>
        <w:rPr>
          <w:rFonts w:hint="eastAsia" w:ascii="Calibri" w:hAnsi="Calibri" w:cs="Times New Roman"/>
          <w:szCs w:val="21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3BFD"/>
    <w:rsid w:val="00100C04"/>
    <w:rsid w:val="003C2D40"/>
    <w:rsid w:val="006C5399"/>
    <w:rsid w:val="00913E4F"/>
    <w:rsid w:val="00A3701C"/>
    <w:rsid w:val="00EB3BFD"/>
    <w:rsid w:val="21286BC8"/>
    <w:rsid w:val="29612369"/>
    <w:rsid w:val="59AF1A1F"/>
    <w:rsid w:val="5CBC6A2F"/>
    <w:rsid w:val="60341A4D"/>
    <w:rsid w:val="6C56777A"/>
    <w:rsid w:val="7D85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227</Words>
  <Characters>1296</Characters>
  <Lines>10</Lines>
  <Paragraphs>3</Paragraphs>
  <TotalTime>3</TotalTime>
  <ScaleCrop>false</ScaleCrop>
  <LinksUpToDate>false</LinksUpToDate>
  <CharactersWithSpaces>1520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2020-03-17T00:44:00Z</dcterms:created>
  <dc:creator>SKYFREE</dc:creator>
  <cp:lastModifiedBy>程程^_^开心果</cp:lastModifiedBy>
  <dcterms:modified xsi:type="dcterms:W3CDTF">2020-03-19T06:26:34Z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