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 w:hAnsi="仿宋" w:eastAsia="仿宋"/>
          <w:sz w:val="44"/>
          <w:szCs w:val="44"/>
        </w:rPr>
      </w:pPr>
      <w:r>
        <w:rPr>
          <w:rFonts w:hint="eastAsia" w:ascii="仿宋" w:hAnsi="仿宋" w:eastAsia="仿宋"/>
          <w:sz w:val="44"/>
          <w:szCs w:val="44"/>
        </w:rPr>
        <w:t>供应商投标承诺书</w:t>
      </w:r>
    </w:p>
    <w:p>
      <w:pPr>
        <w:spacing w:line="560" w:lineRule="exact"/>
        <w:jc w:val="center"/>
        <w:rPr>
          <w:rFonts w:hint="eastAsia" w:ascii="仿宋" w:hAnsi="仿宋" w:eastAsia="仿宋"/>
          <w:sz w:val="32"/>
          <w:szCs w:val="32"/>
        </w:rPr>
      </w:pPr>
    </w:p>
    <w:p>
      <w:pPr>
        <w:spacing w:line="560" w:lineRule="exact"/>
        <w:rPr>
          <w:rFonts w:hint="eastAsia" w:ascii="仿宋" w:hAnsi="仿宋" w:eastAsia="仿宋"/>
          <w:color w:val="000000"/>
          <w:sz w:val="32"/>
          <w:szCs w:val="32"/>
        </w:rPr>
      </w:pPr>
      <w:r>
        <w:rPr>
          <w:rFonts w:hint="eastAsia" w:ascii="仿宋" w:hAnsi="仿宋" w:eastAsia="仿宋"/>
          <w:color w:val="000000"/>
          <w:sz w:val="32"/>
          <w:szCs w:val="32"/>
        </w:rPr>
        <w:t>供应商名称：</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 xml:space="preserve"> 授权代表：</w:t>
      </w:r>
      <w:r>
        <w:rPr>
          <w:rFonts w:hint="eastAsia" w:ascii="仿宋" w:hAnsi="仿宋" w:eastAsia="仿宋"/>
          <w:color w:val="000000"/>
          <w:sz w:val="32"/>
          <w:szCs w:val="32"/>
          <w:u w:val="single"/>
        </w:rPr>
        <w:t xml:space="preserve">                           </w:t>
      </w:r>
    </w:p>
    <w:p>
      <w:pPr>
        <w:spacing w:line="560" w:lineRule="exact"/>
        <w:rPr>
          <w:rFonts w:hint="eastAsia" w:ascii="仿宋" w:hAnsi="仿宋" w:eastAsia="仿宋"/>
          <w:color w:val="000000"/>
          <w:sz w:val="32"/>
          <w:szCs w:val="32"/>
        </w:rPr>
      </w:pPr>
      <w:r>
        <w:rPr>
          <w:rFonts w:hint="eastAsia" w:ascii="仿宋" w:hAnsi="仿宋" w:eastAsia="仿宋"/>
          <w:color w:val="000000"/>
          <w:sz w:val="32"/>
          <w:szCs w:val="32"/>
        </w:rPr>
        <w:t>注册地址：</w:t>
      </w:r>
      <w:r>
        <w:rPr>
          <w:rFonts w:hint="eastAsia" w:ascii="仿宋" w:hAnsi="仿宋" w:eastAsia="仿宋"/>
          <w:color w:val="000000"/>
          <w:sz w:val="32"/>
          <w:szCs w:val="32"/>
          <w:u w:val="single"/>
        </w:rPr>
        <w:t xml:space="preserve">                </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 xml:space="preserve"> 联系电话：</w:t>
      </w:r>
      <w:r>
        <w:rPr>
          <w:rFonts w:hint="eastAsia" w:ascii="仿宋" w:hAnsi="仿宋" w:eastAsia="仿宋"/>
          <w:color w:val="000000"/>
          <w:sz w:val="32"/>
          <w:szCs w:val="32"/>
          <w:u w:val="single"/>
        </w:rPr>
        <w:t xml:space="preserve">                           </w:t>
      </w: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r>
        <w:rPr>
          <w:rFonts w:hint="eastAsia" w:ascii="仿宋" w:hAnsi="仿宋" w:eastAsia="仿宋"/>
          <w:sz w:val="32"/>
          <w:szCs w:val="32"/>
        </w:rPr>
        <w:t>致四川新网银行股份有限公司:</w:t>
      </w:r>
    </w:p>
    <w:p>
      <w:pPr>
        <w:spacing w:line="560" w:lineRule="exact"/>
        <w:ind w:firstLine="640" w:firstLineChars="200"/>
        <w:rPr>
          <w:rFonts w:hint="eastAsia" w:ascii="仿宋" w:hAnsi="仿宋" w:eastAsia="仿宋" w:cs="宋体"/>
          <w:kern w:val="0"/>
          <w:sz w:val="32"/>
          <w:szCs w:val="32"/>
        </w:rPr>
      </w:pPr>
      <w:r>
        <w:rPr>
          <w:rFonts w:hint="eastAsia" w:ascii="仿宋" w:hAnsi="仿宋" w:eastAsia="仿宋"/>
          <w:sz w:val="32"/>
          <w:szCs w:val="32"/>
        </w:rPr>
        <w:t>为维护双方共同的合法权益，</w:t>
      </w:r>
      <w:r>
        <w:fldChar w:fldCharType="begin"/>
      </w:r>
      <w:r>
        <w:instrText xml:space="preserve"> HYPERLINK "http://action.foho.cc/click/click.php?r=http%3A//www.xue163.com/html/2008223/188979.html&amp;ads_id=26&amp;site_id=169&amp;click=1&amp;url=http%3A//www.lenovo.com/planetwide/select/selector.html&amp;v=0&amp;k=%u7EF4%u62A4&amp;s=http%3A//www.xue163.com/html/2008223/188979.html&amp;rn=109924" \t "_blank" \o "联想电脑 @foho.cc" </w:instrText>
      </w:r>
      <w:r>
        <w:fldChar w:fldCharType="separate"/>
      </w:r>
      <w:r>
        <w:rPr>
          <w:rFonts w:hint="eastAsia" w:ascii="仿宋" w:hAnsi="仿宋" w:eastAsia="仿宋" w:cs="宋体"/>
          <w:kern w:val="0"/>
          <w:sz w:val="32"/>
          <w:szCs w:val="32"/>
        </w:rPr>
        <w:t>构建</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公平公正公开的竞争环境，</w:t>
      </w:r>
      <w:r>
        <w:rPr>
          <w:rFonts w:hint="eastAsia" w:ascii="仿宋" w:hAnsi="仿宋" w:eastAsia="仿宋"/>
          <w:sz w:val="32"/>
          <w:szCs w:val="32"/>
        </w:rPr>
        <w:t>在参与四川新网银行股份有限公司采购项目中我方承诺如下：</w:t>
      </w:r>
    </w:p>
    <w:p>
      <w:pPr>
        <w:numPr>
          <w:ilvl w:val="0"/>
          <w:numId w:val="1"/>
        </w:numPr>
        <w:spacing w:line="560" w:lineRule="exact"/>
        <w:rPr>
          <w:rFonts w:ascii="仿宋" w:hAnsi="仿宋" w:eastAsia="仿宋"/>
          <w:sz w:val="32"/>
          <w:szCs w:val="32"/>
        </w:rPr>
      </w:pPr>
      <w:r>
        <w:rPr>
          <w:rFonts w:hint="eastAsia" w:ascii="仿宋" w:hAnsi="仿宋" w:eastAsia="仿宋"/>
          <w:sz w:val="32"/>
          <w:szCs w:val="32"/>
        </w:rPr>
        <w:t>我司财务状况良好，有良好的商业信誉和健全的财务会计制度，没有处于被责令停业及财产被接管、冻结、破产状态,且最近3年内无重大涉诉（或仲裁）并足以影响本次招投标工作及合同正常履行的情况。</w:t>
      </w:r>
    </w:p>
    <w:p>
      <w:pPr>
        <w:numPr>
          <w:ilvl w:val="0"/>
          <w:numId w:val="1"/>
        </w:numPr>
        <w:spacing w:line="560" w:lineRule="exact"/>
        <w:rPr>
          <w:rFonts w:ascii="仿宋" w:hAnsi="仿宋" w:eastAsia="仿宋"/>
          <w:sz w:val="32"/>
          <w:szCs w:val="32"/>
        </w:rPr>
      </w:pPr>
      <w:r>
        <w:rPr>
          <w:rFonts w:ascii="仿宋" w:hAnsi="仿宋" w:eastAsia="仿宋"/>
          <w:sz w:val="32"/>
          <w:szCs w:val="32"/>
        </w:rPr>
        <w:t>我司不存在下列情况</w:t>
      </w:r>
      <w:r>
        <w:rPr>
          <w:rFonts w:hint="eastAsia" w:ascii="仿宋" w:hAnsi="仿宋" w:eastAsia="仿宋"/>
          <w:sz w:val="32"/>
          <w:szCs w:val="32"/>
        </w:rPr>
        <w:t>：</w:t>
      </w:r>
    </w:p>
    <w:p>
      <w:pPr>
        <w:pStyle w:val="8"/>
        <w:numPr>
          <w:ilvl w:val="0"/>
          <w:numId w:val="2"/>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不同投标人的法定代表人或负责人为同一人或者投标人之间存在直接或间接控股、管理关系的不同供应商；</w:t>
      </w:r>
    </w:p>
    <w:p>
      <w:pPr>
        <w:pStyle w:val="8"/>
        <w:numPr>
          <w:ilvl w:val="0"/>
          <w:numId w:val="2"/>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同一人分别在两家或以上的</w:t>
      </w:r>
      <w:r>
        <w:rPr>
          <w:rFonts w:ascii="仿宋" w:hAnsi="仿宋" w:eastAsia="仿宋"/>
          <w:sz w:val="32"/>
          <w:szCs w:val="32"/>
        </w:rPr>
        <w:t>投标人</w:t>
      </w:r>
      <w:r>
        <w:rPr>
          <w:rFonts w:hint="eastAsia" w:ascii="仿宋" w:hAnsi="仿宋" w:eastAsia="仿宋"/>
          <w:sz w:val="32"/>
          <w:szCs w:val="32"/>
        </w:rPr>
        <w:t>担任董事、监事、高级管理人员的（公司高级管理人员是指公司的经理、副经理、财务负责人，上市公司董事会秘书和公司章程规定的其他人员）；</w:t>
      </w:r>
    </w:p>
    <w:p>
      <w:pPr>
        <w:pStyle w:val="8"/>
        <w:numPr>
          <w:ilvl w:val="0"/>
          <w:numId w:val="2"/>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不同</w:t>
      </w:r>
      <w:r>
        <w:rPr>
          <w:rFonts w:ascii="仿宋" w:hAnsi="仿宋" w:eastAsia="仿宋"/>
          <w:sz w:val="32"/>
          <w:szCs w:val="32"/>
        </w:rPr>
        <w:t>投标人</w:t>
      </w:r>
      <w:r>
        <w:rPr>
          <w:rFonts w:hint="eastAsia" w:ascii="仿宋" w:hAnsi="仿宋" w:eastAsia="仿宋"/>
          <w:sz w:val="32"/>
          <w:szCs w:val="32"/>
        </w:rPr>
        <w:t>的实际控制人为同一人的；</w:t>
      </w:r>
    </w:p>
    <w:p>
      <w:pPr>
        <w:pStyle w:val="8"/>
        <w:numPr>
          <w:ilvl w:val="0"/>
          <w:numId w:val="2"/>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不同</w:t>
      </w:r>
      <w:r>
        <w:rPr>
          <w:rFonts w:ascii="仿宋" w:hAnsi="仿宋" w:eastAsia="仿宋"/>
          <w:sz w:val="32"/>
          <w:szCs w:val="32"/>
        </w:rPr>
        <w:t>投标人</w:t>
      </w:r>
      <w:r>
        <w:rPr>
          <w:rFonts w:hint="eastAsia" w:ascii="仿宋" w:hAnsi="仿宋" w:eastAsia="仿宋"/>
          <w:sz w:val="32"/>
          <w:szCs w:val="32"/>
        </w:rPr>
        <w:t>的法定代表人、负责人、董事或监事有夫妻、直系血亲、三代以内旁系血亲或者近姻亲关系的；</w:t>
      </w:r>
    </w:p>
    <w:p>
      <w:pPr>
        <w:pStyle w:val="8"/>
        <w:numPr>
          <w:ilvl w:val="0"/>
          <w:numId w:val="2"/>
        </w:numPr>
        <w:snapToGrid w:val="0"/>
        <w:spacing w:line="360" w:lineRule="auto"/>
        <w:ind w:firstLineChars="0"/>
        <w:jc w:val="left"/>
        <w:rPr>
          <w:rFonts w:ascii="仿宋" w:hAnsi="仿宋" w:eastAsia="仿宋"/>
          <w:sz w:val="32"/>
          <w:szCs w:val="32"/>
        </w:rPr>
      </w:pPr>
      <w:r>
        <w:rPr>
          <w:rFonts w:hint="eastAsia" w:ascii="仿宋" w:hAnsi="仿宋" w:eastAsia="仿宋"/>
          <w:sz w:val="32"/>
          <w:szCs w:val="32"/>
        </w:rPr>
        <w:t>与其他投标人存在可能影响招投标活动公平、公正进行的关系。</w:t>
      </w:r>
    </w:p>
    <w:p>
      <w:pPr>
        <w:numPr>
          <w:ilvl w:val="0"/>
          <w:numId w:val="1"/>
        </w:numPr>
        <w:spacing w:line="560" w:lineRule="exact"/>
        <w:rPr>
          <w:rFonts w:hint="eastAsia" w:ascii="仿宋" w:hAnsi="仿宋" w:eastAsia="仿宋"/>
          <w:sz w:val="32"/>
          <w:szCs w:val="32"/>
        </w:rPr>
      </w:pPr>
      <w:r>
        <w:rPr>
          <w:rFonts w:hint="eastAsia" w:ascii="仿宋" w:hAnsi="仿宋" w:eastAsia="仿宋"/>
          <w:sz w:val="32"/>
          <w:szCs w:val="32"/>
        </w:rPr>
        <w:t>不伙同他人串标、围标、虚假投标或者非法排挤其他竞标人参与公平竞争，损害贵行合法利益。</w:t>
      </w:r>
    </w:p>
    <w:p>
      <w:pPr>
        <w:numPr>
          <w:ilvl w:val="0"/>
          <w:numId w:val="1"/>
        </w:numPr>
        <w:rPr>
          <w:rFonts w:hint="eastAsia" w:ascii="仿宋" w:hAnsi="仿宋" w:eastAsia="仿宋"/>
          <w:sz w:val="32"/>
          <w:szCs w:val="32"/>
        </w:rPr>
      </w:pPr>
      <w:r>
        <w:rPr>
          <w:rFonts w:hint="eastAsia" w:ascii="仿宋" w:hAnsi="仿宋" w:eastAsia="仿宋"/>
          <w:sz w:val="32"/>
          <w:szCs w:val="32"/>
        </w:rPr>
        <w:t>诚信正当交易，不掺杂掺假、以假充真、以次充好、以不合格冒充合格，投标文件中所有关于投标方资格的文件、证明、陈述均是真实的、准确的。</w:t>
      </w:r>
    </w:p>
    <w:p>
      <w:pPr>
        <w:numPr>
          <w:ilvl w:val="0"/>
          <w:numId w:val="1"/>
        </w:numPr>
        <w:spacing w:line="560" w:lineRule="exact"/>
        <w:rPr>
          <w:rFonts w:hint="eastAsia" w:ascii="仿宋" w:hAnsi="仿宋" w:eastAsia="仿宋"/>
          <w:sz w:val="32"/>
          <w:szCs w:val="32"/>
        </w:rPr>
      </w:pPr>
      <w:r>
        <w:rPr>
          <w:rFonts w:ascii="仿宋" w:hAnsi="仿宋" w:eastAsia="仿宋"/>
          <w:sz w:val="32"/>
          <w:szCs w:val="32"/>
        </w:rPr>
        <w:t>不与</w:t>
      </w:r>
      <w:r>
        <w:rPr>
          <w:rFonts w:hint="eastAsia" w:ascii="仿宋" w:hAnsi="仿宋" w:eastAsia="仿宋"/>
          <w:sz w:val="32"/>
          <w:szCs w:val="32"/>
        </w:rPr>
        <w:t>贵行</w:t>
      </w:r>
      <w:r>
        <w:rPr>
          <w:rFonts w:ascii="仿宋" w:hAnsi="仿宋" w:eastAsia="仿宋"/>
          <w:sz w:val="32"/>
          <w:szCs w:val="32"/>
        </w:rPr>
        <w:t>员工恶意串通牟取不正当利益，不</w:t>
      </w:r>
      <w:r>
        <w:rPr>
          <w:rFonts w:hint="eastAsia" w:ascii="仿宋" w:hAnsi="仿宋" w:eastAsia="仿宋"/>
          <w:sz w:val="32"/>
          <w:szCs w:val="32"/>
        </w:rPr>
        <w:t>从事</w:t>
      </w:r>
      <w:r>
        <w:rPr>
          <w:rFonts w:ascii="仿宋" w:hAnsi="仿宋" w:eastAsia="仿宋"/>
          <w:sz w:val="32"/>
          <w:szCs w:val="32"/>
        </w:rPr>
        <w:t>其他任何损害</w:t>
      </w:r>
      <w:r>
        <w:rPr>
          <w:rFonts w:hint="eastAsia" w:ascii="仿宋" w:hAnsi="仿宋" w:eastAsia="仿宋"/>
          <w:sz w:val="32"/>
          <w:szCs w:val="32"/>
        </w:rPr>
        <w:t>贵行</w:t>
      </w:r>
      <w:r>
        <w:rPr>
          <w:rFonts w:ascii="仿宋" w:hAnsi="仿宋" w:eastAsia="仿宋"/>
          <w:sz w:val="32"/>
          <w:szCs w:val="32"/>
        </w:rPr>
        <w:t>利益的行为。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我方将严格遵守本承诺，如有违反，贵行可单方面取消本次合作项目并录入供应商黑名单并通报相关单位（如已中标，则中标无效，已签订合同的，贵行</w:t>
      </w:r>
      <w:r>
        <w:rPr>
          <w:rFonts w:ascii="仿宋" w:hAnsi="仿宋" w:eastAsia="仿宋"/>
          <w:sz w:val="32"/>
          <w:szCs w:val="32"/>
        </w:rPr>
        <w:t>有权</w:t>
      </w:r>
      <w:r>
        <w:rPr>
          <w:rFonts w:hint="eastAsia" w:ascii="仿宋" w:hAnsi="仿宋" w:eastAsia="仿宋"/>
          <w:sz w:val="32"/>
          <w:szCs w:val="32"/>
        </w:rPr>
        <w:t>中止或终止执行），贵行可要求我方支付合同约定</w:t>
      </w:r>
      <w:r>
        <w:rPr>
          <w:rFonts w:ascii="仿宋" w:hAnsi="仿宋" w:eastAsia="仿宋"/>
          <w:sz w:val="32"/>
          <w:szCs w:val="32"/>
        </w:rPr>
        <w:t>的</w:t>
      </w:r>
      <w:r>
        <w:rPr>
          <w:rFonts w:hint="eastAsia" w:ascii="仿宋" w:hAnsi="仿宋" w:eastAsia="仿宋"/>
          <w:sz w:val="32"/>
          <w:szCs w:val="32"/>
        </w:rPr>
        <w:t>违约金，并承担因中止或者终止合同给贵行造成的经济损失，贵行可保留追究相关单位及个人法律责任的权利，我方同时三年内不得参加贵行组织的所有采购招标活动。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本承诺书自</w:t>
      </w:r>
      <w:r>
        <w:rPr>
          <w:rFonts w:ascii="仿宋" w:hAnsi="仿宋" w:eastAsia="仿宋"/>
          <w:sz w:val="32"/>
          <w:szCs w:val="32"/>
        </w:rPr>
        <w:t>我方签署之日起生效，并</w:t>
      </w:r>
      <w:r>
        <w:rPr>
          <w:rFonts w:hint="eastAsia" w:ascii="仿宋" w:hAnsi="仿宋" w:eastAsia="仿宋"/>
          <w:sz w:val="32"/>
          <w:szCs w:val="32"/>
        </w:rPr>
        <w:t>作为我方参与贵行所有</w:t>
      </w:r>
      <w:r>
        <w:rPr>
          <w:rFonts w:ascii="仿宋" w:hAnsi="仿宋" w:eastAsia="仿宋"/>
          <w:sz w:val="32"/>
          <w:szCs w:val="32"/>
        </w:rPr>
        <w:t>采购项目</w:t>
      </w:r>
      <w:r>
        <w:rPr>
          <w:rFonts w:hint="eastAsia" w:ascii="仿宋" w:hAnsi="仿宋" w:eastAsia="仿宋"/>
          <w:sz w:val="32"/>
          <w:szCs w:val="32"/>
        </w:rPr>
        <w:t>的生效条件</w:t>
      </w:r>
      <w:r>
        <w:rPr>
          <w:rFonts w:ascii="仿宋" w:hAnsi="仿宋" w:eastAsia="仿宋"/>
          <w:sz w:val="32"/>
          <w:szCs w:val="32"/>
        </w:rPr>
        <w:t>。</w:t>
      </w:r>
    </w:p>
    <w:p>
      <w:pPr>
        <w:spacing w:line="560" w:lineRule="exact"/>
        <w:rPr>
          <w:rFonts w:ascii="仿宋" w:hAnsi="仿宋" w:eastAsia="仿宋"/>
          <w:sz w:val="32"/>
          <w:szCs w:val="32"/>
        </w:rPr>
      </w:pPr>
    </w:p>
    <w:p>
      <w:pPr>
        <w:spacing w:line="560" w:lineRule="exact"/>
        <w:ind w:firstLine="5920" w:firstLineChars="1850"/>
        <w:rPr>
          <w:rFonts w:hint="eastAsia" w:ascii="仿宋" w:hAnsi="仿宋" w:eastAsia="仿宋"/>
          <w:sz w:val="32"/>
          <w:szCs w:val="32"/>
        </w:rPr>
      </w:pPr>
      <w:r>
        <w:rPr>
          <w:rFonts w:hint="eastAsia" w:ascii="仿宋" w:hAnsi="仿宋" w:eastAsia="仿宋"/>
          <w:sz w:val="32"/>
          <w:szCs w:val="32"/>
        </w:rPr>
        <w:t>公司</w:t>
      </w:r>
      <w:r>
        <w:rPr>
          <w:rFonts w:ascii="仿宋" w:hAnsi="仿宋" w:eastAsia="仿宋"/>
          <w:sz w:val="32"/>
          <w:szCs w:val="32"/>
        </w:rPr>
        <w:t>盖章：</w:t>
      </w:r>
    </w:p>
    <w:p>
      <w:pPr>
        <w:wordWrap w:val="0"/>
        <w:spacing w:line="560" w:lineRule="exact"/>
        <w:jc w:val="right"/>
        <w:rPr>
          <w:rFonts w:ascii="仿宋" w:hAnsi="仿宋" w:eastAsia="仿宋"/>
          <w:sz w:val="32"/>
          <w:szCs w:val="32"/>
        </w:rPr>
      </w:pPr>
      <w:r>
        <w:rPr>
          <w:rFonts w:hint="eastAsia" w:ascii="仿宋" w:hAnsi="仿宋" w:eastAsia="仿宋"/>
          <w:sz w:val="32"/>
          <w:szCs w:val="32"/>
        </w:rPr>
        <w:t>授权代表签字:</w:t>
      </w:r>
      <w:r>
        <w:rPr>
          <w:rFonts w:ascii="仿宋" w:hAnsi="仿宋" w:eastAsia="仿宋"/>
          <w:sz w:val="32"/>
          <w:szCs w:val="32"/>
        </w:rPr>
        <w:t xml:space="preserve">  </w:t>
      </w:r>
    </w:p>
    <w:p>
      <w:pPr>
        <w:spacing w:line="560" w:lineRule="exact"/>
        <w:ind w:right="640"/>
        <w:jc w:val="center"/>
      </w:pPr>
      <w:r>
        <w:rPr>
          <w:rFonts w:hint="eastAsia" w:ascii="仿宋" w:hAnsi="仿宋" w:eastAsia="仿宋"/>
          <w:sz w:val="32"/>
          <w:szCs w:val="32"/>
        </w:rPr>
        <w:t xml:space="preserve">                                    承诺日期：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570"/>
    <w:multiLevelType w:val="multilevel"/>
    <w:tmpl w:val="01FE1570"/>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BFF5949"/>
    <w:multiLevelType w:val="multilevel"/>
    <w:tmpl w:val="0BFF5949"/>
    <w:lvl w:ilvl="0" w:tentative="0">
      <w:start w:val="1"/>
      <w:numFmt w:val="decimal"/>
      <w:lvlText w:val="（%1）"/>
      <w:lvlJc w:val="left"/>
      <w:pPr>
        <w:ind w:left="1565" w:hanging="720"/>
      </w:pPr>
      <w:rPr>
        <w:rFonts w:hint="default"/>
      </w:rPr>
    </w:lvl>
    <w:lvl w:ilvl="1" w:tentative="0">
      <w:start w:val="1"/>
      <w:numFmt w:val="lowerLetter"/>
      <w:lvlText w:val="%2)"/>
      <w:lvlJc w:val="left"/>
      <w:pPr>
        <w:ind w:left="1685" w:hanging="420"/>
      </w:pPr>
    </w:lvl>
    <w:lvl w:ilvl="2" w:tentative="0">
      <w:start w:val="1"/>
      <w:numFmt w:val="lowerRoman"/>
      <w:lvlText w:val="%3."/>
      <w:lvlJc w:val="right"/>
      <w:pPr>
        <w:ind w:left="2105" w:hanging="420"/>
      </w:pPr>
    </w:lvl>
    <w:lvl w:ilvl="3" w:tentative="0">
      <w:start w:val="1"/>
      <w:numFmt w:val="decimal"/>
      <w:lvlText w:val="%4."/>
      <w:lvlJc w:val="left"/>
      <w:pPr>
        <w:ind w:left="2525" w:hanging="420"/>
      </w:pPr>
    </w:lvl>
    <w:lvl w:ilvl="4" w:tentative="0">
      <w:start w:val="1"/>
      <w:numFmt w:val="lowerLetter"/>
      <w:lvlText w:val="%5)"/>
      <w:lvlJc w:val="left"/>
      <w:pPr>
        <w:ind w:left="2945" w:hanging="420"/>
      </w:pPr>
    </w:lvl>
    <w:lvl w:ilvl="5" w:tentative="0">
      <w:start w:val="1"/>
      <w:numFmt w:val="lowerRoman"/>
      <w:lvlText w:val="%6."/>
      <w:lvlJc w:val="right"/>
      <w:pPr>
        <w:ind w:left="3365" w:hanging="420"/>
      </w:pPr>
    </w:lvl>
    <w:lvl w:ilvl="6" w:tentative="0">
      <w:start w:val="1"/>
      <w:numFmt w:val="decimal"/>
      <w:lvlText w:val="%7."/>
      <w:lvlJc w:val="left"/>
      <w:pPr>
        <w:ind w:left="3785" w:hanging="420"/>
      </w:pPr>
    </w:lvl>
    <w:lvl w:ilvl="7" w:tentative="0">
      <w:start w:val="1"/>
      <w:numFmt w:val="lowerLetter"/>
      <w:lvlText w:val="%8)"/>
      <w:lvlJc w:val="left"/>
      <w:pPr>
        <w:ind w:left="4205" w:hanging="420"/>
      </w:pPr>
    </w:lvl>
    <w:lvl w:ilvl="8" w:tentative="0">
      <w:start w:val="1"/>
      <w:numFmt w:val="lowerRoman"/>
      <w:lvlText w:val="%9."/>
      <w:lvlJc w:val="right"/>
      <w:pPr>
        <w:ind w:left="46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7A"/>
    <w:rsid w:val="003C40A8"/>
    <w:rsid w:val="007B5B63"/>
    <w:rsid w:val="00A0351A"/>
    <w:rsid w:val="00A26872"/>
    <w:rsid w:val="00DF5B7A"/>
    <w:rsid w:val="45307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185</Words>
  <Characters>1060</Characters>
  <Lines>8</Lines>
  <Paragraphs>2</Paragraphs>
  <TotalTime>1</TotalTime>
  <ScaleCrop>false</ScaleCrop>
  <LinksUpToDate>false</LinksUpToDate>
  <CharactersWithSpaces>1243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2020-08-28T12:02:00Z</dcterms:created>
  <dc:creator>邵佳</dc:creator>
  <cp:lastModifiedBy>赵建波</cp:lastModifiedBy>
  <dcterms:modified xsi:type="dcterms:W3CDTF">2020-09-02T08:27:48Z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